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B9" w:rsidRPr="00912505" w:rsidRDefault="004249B9" w:rsidP="004249B9">
      <w:pPr>
        <w:rPr>
          <w:b/>
          <w:sz w:val="24"/>
          <w:szCs w:val="24"/>
        </w:rPr>
      </w:pPr>
      <w:r w:rsidRPr="00912505">
        <w:rPr>
          <w:b/>
          <w:sz w:val="24"/>
          <w:szCs w:val="24"/>
        </w:rPr>
        <w:t>Mock Exam Preparation – Unit 1: Understanding and Producing Non Fiction Texts</w:t>
      </w:r>
    </w:p>
    <w:p w:rsidR="004249B9" w:rsidRPr="00912505" w:rsidRDefault="00286D1C" w:rsidP="004249B9">
      <w:pPr>
        <w:rPr>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1609090</wp:posOffset>
                </wp:positionH>
                <wp:positionV relativeFrom="paragraph">
                  <wp:posOffset>215265</wp:posOffset>
                </wp:positionV>
                <wp:extent cx="4424045" cy="2790190"/>
                <wp:effectExtent l="8890" t="8890"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2790190"/>
                        </a:xfrm>
                        <a:prstGeom prst="rect">
                          <a:avLst/>
                        </a:prstGeom>
                        <a:solidFill>
                          <a:srgbClr val="FFFFFF"/>
                        </a:solidFill>
                        <a:ln w="9525">
                          <a:solidFill>
                            <a:srgbClr val="000000"/>
                          </a:solidFill>
                          <a:miter lim="800000"/>
                          <a:headEnd/>
                          <a:tailEnd/>
                        </a:ln>
                      </wps:spPr>
                      <wps:txbx>
                        <w:txbxContent>
                          <w:p w:rsidR="004249B9" w:rsidRDefault="004249B9" w:rsidP="004249B9">
                            <w:pPr>
                              <w:rPr>
                                <w:b/>
                                <w:sz w:val="28"/>
                                <w:szCs w:val="28"/>
                              </w:rPr>
                            </w:pPr>
                            <w:r w:rsidRPr="00912505">
                              <w:rPr>
                                <w:b/>
                                <w:sz w:val="28"/>
                                <w:szCs w:val="28"/>
                              </w:rPr>
                              <w:t xml:space="preserve">Sample response: </w:t>
                            </w:r>
                          </w:p>
                          <w:p w:rsidR="004249B9" w:rsidRPr="00E166CF" w:rsidRDefault="00E166CF" w:rsidP="004249B9">
                            <w:pPr>
                              <w:rPr>
                                <w:sz w:val="26"/>
                                <w:szCs w:val="26"/>
                              </w:rPr>
                            </w:pPr>
                            <w:r w:rsidRPr="00E166CF">
                              <w:rPr>
                                <w:sz w:val="26"/>
                                <w:szCs w:val="26"/>
                              </w:rPr>
                              <w:t xml:space="preserve">The question, ‘were we in the gully?’ is very effective and very tense. By this point in the story, </w:t>
                            </w:r>
                            <w:r w:rsidRPr="00543416">
                              <w:rPr>
                                <w:b/>
                                <w:sz w:val="26"/>
                                <w:szCs w:val="26"/>
                              </w:rPr>
                              <w:t>we have realised</w:t>
                            </w:r>
                            <w:r w:rsidRPr="00E166CF">
                              <w:rPr>
                                <w:sz w:val="26"/>
                                <w:szCs w:val="26"/>
                              </w:rPr>
                              <w:t xml:space="preserve"> that they are on a mountain-side and are trying to get to a camp. This is a dangerous situation and the fact they do not know where they are suggests they are in trouble. The question here makes the reader doubt the safety of the characters. ‘Panic’ implies that Pete has seen something which means he is in the wrong place; he might not make it. This is all very tense and exciting to read and makes you want to know what will happen to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pt;margin-top:16.95pt;width:348.35pt;height:2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">
                <v:textbox>
                  <w:txbxContent>
                    <w:p w:rsidR="004249B9" w:rsidRDefault="004249B9" w:rsidP="004249B9">
                      <w:pPr>
                        <w:rPr>
                          <w:b/>
                          <w:sz w:val="28"/>
                          <w:szCs w:val="28"/>
                        </w:rPr>
                      </w:pPr>
                      <w:r w:rsidRPr="00912505">
                        <w:rPr>
                          <w:b/>
                          <w:sz w:val="28"/>
                          <w:szCs w:val="28"/>
                        </w:rPr>
                        <w:t xml:space="preserve">Sample response: </w:t>
                      </w:r>
                    </w:p>
                    <w:p w:rsidR="004249B9" w:rsidRPr="00E166CF" w:rsidRDefault="00E166CF" w:rsidP="004249B9">
                      <w:pPr>
                        <w:rPr>
                          <w:sz w:val="26"/>
                          <w:szCs w:val="26"/>
                        </w:rPr>
                      </w:pPr>
                      <w:r w:rsidRPr="00E166CF">
                        <w:rPr>
                          <w:sz w:val="26"/>
                          <w:szCs w:val="26"/>
                        </w:rPr>
                        <w:t xml:space="preserve">The question, ‘were we in the gully?’ is very effective and very tense. By this point in the story, </w:t>
                      </w:r>
                      <w:r w:rsidRPr="00543416">
                        <w:rPr>
                          <w:b/>
                          <w:sz w:val="26"/>
                          <w:szCs w:val="26"/>
                        </w:rPr>
                        <w:t>we have realised</w:t>
                      </w:r>
                      <w:r w:rsidRPr="00E166CF">
                        <w:rPr>
                          <w:sz w:val="26"/>
                          <w:szCs w:val="26"/>
                        </w:rPr>
                        <w:t xml:space="preserve"> that they are on a mountain-side and are trying to get to a camp. This is a dangerous situation and the fact they do not know where they are suggests they are in trouble. The question here makes the reader doubt the safety of the characters. ‘Panic’ implies that Pete has seen something which means he is in the wrong place; he might not make it. This is all very tense and exciting to read and makes you want to know what will happen to them.</w:t>
                      </w:r>
                    </w:p>
                  </w:txbxContent>
                </v:textbox>
              </v:shape>
            </w:pict>
          </mc:Fallback>
        </mc:AlternateContent>
      </w:r>
      <w:r w:rsidR="00E166CF">
        <w:rPr>
          <w:b/>
          <w:sz w:val="24"/>
          <w:szCs w:val="24"/>
        </w:rPr>
        <w:t>Section A Question 3</w:t>
      </w:r>
      <w:r w:rsidR="004249B9" w:rsidRPr="00912505">
        <w:rPr>
          <w:b/>
          <w:sz w:val="24"/>
          <w:szCs w:val="24"/>
        </w:rPr>
        <w:t xml:space="preserve">: </w:t>
      </w:r>
    </w:p>
    <w:p w:rsidR="004249B9" w:rsidRDefault="00F1099F">
      <w:r>
        <w:rPr>
          <w:noProof/>
          <w:lang w:eastAsia="en-GB"/>
        </w:rPr>
        <w:drawing>
          <wp:anchor distT="0" distB="0" distL="114300" distR="114300" simplePos="0" relativeHeight="251662336" behindDoc="0" locked="0" layoutInCell="1" allowOverlap="1">
            <wp:simplePos x="0" y="0"/>
            <wp:positionH relativeFrom="column">
              <wp:posOffset>-151130</wp:posOffset>
            </wp:positionH>
            <wp:positionV relativeFrom="paragraph">
              <wp:posOffset>29845</wp:posOffset>
            </wp:positionV>
            <wp:extent cx="1715135" cy="225298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715135" cy="2252980"/>
                    </a:xfrm>
                    <a:prstGeom prst="rect">
                      <a:avLst/>
                    </a:prstGeom>
                    <a:noFill/>
                  </pic:spPr>
                </pic:pic>
              </a:graphicData>
            </a:graphic>
          </wp:anchor>
        </w:drawing>
      </w:r>
    </w:p>
    <w:p w:rsidR="004249B9" w:rsidRDefault="004249B9"/>
    <w:p w:rsidR="004249B9" w:rsidRDefault="004249B9"/>
    <w:p w:rsidR="004249B9" w:rsidRDefault="004249B9">
      <w:bookmarkStart w:id="0" w:name="_GoBack"/>
      <w:bookmarkEnd w:id="0"/>
    </w:p>
    <w:p w:rsidR="004249B9" w:rsidRDefault="004249B9"/>
    <w:p w:rsidR="004249B9" w:rsidRDefault="004249B9"/>
    <w:p w:rsidR="004249B9" w:rsidRDefault="004249B9"/>
    <w:p w:rsidR="004249B9" w:rsidRDefault="004249B9"/>
    <w:p w:rsidR="003801E1" w:rsidRDefault="00286D1C">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182880</wp:posOffset>
                </wp:positionV>
                <wp:extent cx="6004560" cy="1183640"/>
                <wp:effectExtent l="9525" t="6985" r="571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183640"/>
                        </a:xfrm>
                        <a:prstGeom prst="rect">
                          <a:avLst/>
                        </a:prstGeom>
                        <a:solidFill>
                          <a:srgbClr val="FFFFFF"/>
                        </a:solidFill>
                        <a:ln w="9525">
                          <a:solidFill>
                            <a:srgbClr val="000000"/>
                          </a:solidFill>
                          <a:miter lim="800000"/>
                          <a:headEnd/>
                          <a:tailEnd/>
                        </a:ln>
                      </wps:spPr>
                      <wps:txbx>
                        <w:txbxContent>
                          <w:p w:rsidR="00494E6B" w:rsidRPr="00F1099F" w:rsidRDefault="00F1099F" w:rsidP="00F1099F">
                            <w:pPr>
                              <w:pStyle w:val="NoSpacing"/>
                              <w:numPr>
                                <w:ilvl w:val="0"/>
                                <w:numId w:val="4"/>
                              </w:numPr>
                              <w:rPr>
                                <w:b/>
                                <w:sz w:val="26"/>
                                <w:szCs w:val="26"/>
                              </w:rPr>
                            </w:pPr>
                            <w:r w:rsidRPr="00F1099F">
                              <w:rPr>
                                <w:b/>
                                <w:sz w:val="26"/>
                                <w:szCs w:val="26"/>
                              </w:rPr>
                              <w:t xml:space="preserve">In the paragraph above, identify </w:t>
                            </w:r>
                            <w:r w:rsidR="00404694">
                              <w:rPr>
                                <w:b/>
                                <w:sz w:val="26"/>
                                <w:szCs w:val="26"/>
                              </w:rPr>
                              <w:t>where the answer</w:t>
                            </w:r>
                            <w:r w:rsidRPr="00F1099F">
                              <w:rPr>
                                <w:b/>
                                <w:sz w:val="26"/>
                                <w:szCs w:val="26"/>
                              </w:rPr>
                              <w:t xml:space="preserve"> show</w:t>
                            </w:r>
                            <w:r w:rsidR="00404694">
                              <w:rPr>
                                <w:b/>
                                <w:sz w:val="26"/>
                                <w:szCs w:val="26"/>
                              </w:rPr>
                              <w:t>s</w:t>
                            </w:r>
                            <w:r w:rsidRPr="00F1099F">
                              <w:rPr>
                                <w:b/>
                                <w:sz w:val="26"/>
                                <w:szCs w:val="26"/>
                              </w:rPr>
                              <w:t xml:space="preserve"> </w:t>
                            </w:r>
                            <w:r w:rsidRPr="00F1099F">
                              <w:rPr>
                                <w:b/>
                                <w:bCs/>
                                <w:sz w:val="26"/>
                                <w:szCs w:val="26"/>
                              </w:rPr>
                              <w:t>interpretation and understanding</w:t>
                            </w:r>
                            <w:r w:rsidR="00404694">
                              <w:rPr>
                                <w:b/>
                                <w:sz w:val="26"/>
                                <w:szCs w:val="26"/>
                              </w:rPr>
                              <w:t xml:space="preserve"> of the quotations.</w:t>
                            </w:r>
                          </w:p>
                          <w:p w:rsidR="00494E6B" w:rsidRPr="00F1099F" w:rsidRDefault="00F1099F" w:rsidP="00F1099F">
                            <w:pPr>
                              <w:pStyle w:val="NoSpacing"/>
                              <w:numPr>
                                <w:ilvl w:val="0"/>
                                <w:numId w:val="4"/>
                              </w:numPr>
                              <w:rPr>
                                <w:b/>
                                <w:sz w:val="26"/>
                                <w:szCs w:val="26"/>
                              </w:rPr>
                            </w:pPr>
                            <w:r w:rsidRPr="00F1099F">
                              <w:rPr>
                                <w:b/>
                                <w:sz w:val="26"/>
                                <w:szCs w:val="26"/>
                              </w:rPr>
                              <w:t xml:space="preserve">How could the response above be improved? </w:t>
                            </w:r>
                          </w:p>
                          <w:p w:rsidR="00494E6B" w:rsidRPr="00F1099F" w:rsidRDefault="00F1099F" w:rsidP="00F1099F">
                            <w:pPr>
                              <w:pStyle w:val="NoSpacing"/>
                              <w:numPr>
                                <w:ilvl w:val="0"/>
                                <w:numId w:val="4"/>
                              </w:numPr>
                              <w:rPr>
                                <w:b/>
                                <w:sz w:val="26"/>
                                <w:szCs w:val="26"/>
                              </w:rPr>
                            </w:pPr>
                            <w:r w:rsidRPr="00F1099F">
                              <w:rPr>
                                <w:b/>
                                <w:sz w:val="26"/>
                                <w:szCs w:val="26"/>
                              </w:rPr>
                              <w:t xml:space="preserve">Try writing your own response to this question, using the mark scheme to help. </w:t>
                            </w:r>
                            <w:r w:rsidR="00404694">
                              <w:rPr>
                                <w:b/>
                                <w:sz w:val="26"/>
                                <w:szCs w:val="26"/>
                              </w:rPr>
                              <w:t>[PEW]</w:t>
                            </w:r>
                          </w:p>
                          <w:p w:rsidR="003801E1" w:rsidRDefault="003801E1" w:rsidP="003801E1">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5pt;margin-top:14.4pt;width:472.8pt;height:9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j2LQIAAFg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">
                <v:textbox>
                  <w:txbxContent>
                    <w:p w:rsidR="00494E6B" w:rsidRPr="00F1099F" w:rsidRDefault="00F1099F" w:rsidP="00F1099F">
                      <w:pPr>
                        <w:pStyle w:val="NoSpacing"/>
                        <w:numPr>
                          <w:ilvl w:val="0"/>
                          <w:numId w:val="4"/>
                        </w:numPr>
                        <w:rPr>
                          <w:b/>
                          <w:sz w:val="26"/>
                          <w:szCs w:val="26"/>
                        </w:rPr>
                      </w:pPr>
                      <w:r w:rsidRPr="00F1099F">
                        <w:rPr>
                          <w:b/>
                          <w:sz w:val="26"/>
                          <w:szCs w:val="26"/>
                        </w:rPr>
                        <w:t xml:space="preserve">In the paragraph above, identify </w:t>
                      </w:r>
                      <w:r w:rsidR="00404694">
                        <w:rPr>
                          <w:b/>
                          <w:sz w:val="26"/>
                          <w:szCs w:val="26"/>
                        </w:rPr>
                        <w:t>where the answer</w:t>
                      </w:r>
                      <w:r w:rsidRPr="00F1099F">
                        <w:rPr>
                          <w:b/>
                          <w:sz w:val="26"/>
                          <w:szCs w:val="26"/>
                        </w:rPr>
                        <w:t xml:space="preserve"> show</w:t>
                      </w:r>
                      <w:r w:rsidR="00404694">
                        <w:rPr>
                          <w:b/>
                          <w:sz w:val="26"/>
                          <w:szCs w:val="26"/>
                        </w:rPr>
                        <w:t>s</w:t>
                      </w:r>
                      <w:r w:rsidRPr="00F1099F">
                        <w:rPr>
                          <w:b/>
                          <w:sz w:val="26"/>
                          <w:szCs w:val="26"/>
                        </w:rPr>
                        <w:t xml:space="preserve"> </w:t>
                      </w:r>
                      <w:r w:rsidRPr="00F1099F">
                        <w:rPr>
                          <w:b/>
                          <w:bCs/>
                          <w:sz w:val="26"/>
                          <w:szCs w:val="26"/>
                        </w:rPr>
                        <w:t>interpretation and understanding</w:t>
                      </w:r>
                      <w:r w:rsidR="00404694">
                        <w:rPr>
                          <w:b/>
                          <w:sz w:val="26"/>
                          <w:szCs w:val="26"/>
                        </w:rPr>
                        <w:t xml:space="preserve"> of the quotations.</w:t>
                      </w:r>
                    </w:p>
                    <w:p w:rsidR="00494E6B" w:rsidRPr="00F1099F" w:rsidRDefault="00F1099F" w:rsidP="00F1099F">
                      <w:pPr>
                        <w:pStyle w:val="NoSpacing"/>
                        <w:numPr>
                          <w:ilvl w:val="0"/>
                          <w:numId w:val="4"/>
                        </w:numPr>
                        <w:rPr>
                          <w:b/>
                          <w:sz w:val="26"/>
                          <w:szCs w:val="26"/>
                        </w:rPr>
                      </w:pPr>
                      <w:r w:rsidRPr="00F1099F">
                        <w:rPr>
                          <w:b/>
                          <w:sz w:val="26"/>
                          <w:szCs w:val="26"/>
                        </w:rPr>
                        <w:t xml:space="preserve">How could the response above be improved? </w:t>
                      </w:r>
                    </w:p>
                    <w:p w:rsidR="00494E6B" w:rsidRPr="00F1099F" w:rsidRDefault="00F1099F" w:rsidP="00F1099F">
                      <w:pPr>
                        <w:pStyle w:val="NoSpacing"/>
                        <w:numPr>
                          <w:ilvl w:val="0"/>
                          <w:numId w:val="4"/>
                        </w:numPr>
                        <w:rPr>
                          <w:b/>
                          <w:sz w:val="26"/>
                          <w:szCs w:val="26"/>
                        </w:rPr>
                      </w:pPr>
                      <w:r w:rsidRPr="00F1099F">
                        <w:rPr>
                          <w:b/>
                          <w:sz w:val="26"/>
                          <w:szCs w:val="26"/>
                        </w:rPr>
                        <w:t xml:space="preserve">Try writing your own response to this question, using the mark scheme to help. </w:t>
                      </w:r>
                      <w:r w:rsidR="00404694">
                        <w:rPr>
                          <w:b/>
                          <w:sz w:val="26"/>
                          <w:szCs w:val="26"/>
                        </w:rPr>
                        <w:t>[PEW]</w:t>
                      </w:r>
                      <w:bookmarkStart w:id="1" w:name="_GoBack"/>
                      <w:bookmarkEnd w:id="1"/>
                    </w:p>
                    <w:p w:rsidR="003801E1" w:rsidRDefault="003801E1" w:rsidP="003801E1">
                      <w:pPr>
                        <w:pStyle w:val="NoSpacing"/>
                      </w:pPr>
                    </w:p>
                  </w:txbxContent>
                </v:textbox>
              </v:shape>
            </w:pict>
          </mc:Fallback>
        </mc:AlternateContent>
      </w:r>
    </w:p>
    <w:p w:rsidR="003801E1" w:rsidRDefault="003801E1"/>
    <w:p w:rsidR="00F84234" w:rsidRDefault="003801E1">
      <w:r>
        <w:rPr>
          <w:noProof/>
          <w:lang w:eastAsia="en-GB"/>
        </w:rPr>
        <w:drawing>
          <wp:anchor distT="0" distB="0" distL="114300" distR="114300" simplePos="0" relativeHeight="251660288" behindDoc="0" locked="0" layoutInCell="1" allowOverlap="1">
            <wp:simplePos x="0" y="0"/>
            <wp:positionH relativeFrom="column">
              <wp:posOffset>-56515</wp:posOffset>
            </wp:positionH>
            <wp:positionV relativeFrom="paragraph">
              <wp:posOffset>927735</wp:posOffset>
            </wp:positionV>
            <wp:extent cx="6042025" cy="3167380"/>
            <wp:effectExtent l="19050" t="0" r="0" b="0"/>
            <wp:wrapSquare wrapText="bothSides"/>
            <wp:docPr id="1" name="Picture 0" descr="section a question 2 mark scheme band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a question 2 mark scheme bands only.jpg"/>
                    <pic:cNvPicPr/>
                  </pic:nvPicPr>
                  <pic:blipFill>
                    <a:blip r:embed="rId6" cstate="print"/>
                    <a:stretch>
                      <a:fillRect/>
                    </a:stretch>
                  </pic:blipFill>
                  <pic:spPr>
                    <a:xfrm>
                      <a:off x="0" y="0"/>
                      <a:ext cx="6042025" cy="3167380"/>
                    </a:xfrm>
                    <a:prstGeom prst="rect">
                      <a:avLst/>
                    </a:prstGeom>
                  </pic:spPr>
                </pic:pic>
              </a:graphicData>
            </a:graphic>
          </wp:anchor>
        </w:drawing>
      </w:r>
    </w:p>
    <w:sectPr w:rsidR="00F84234" w:rsidSect="00F1099F">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0C90"/>
    <w:multiLevelType w:val="hybridMultilevel"/>
    <w:tmpl w:val="2A209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B76A7"/>
    <w:multiLevelType w:val="hybridMultilevel"/>
    <w:tmpl w:val="86EA4F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3B6C55"/>
    <w:multiLevelType w:val="hybridMultilevel"/>
    <w:tmpl w:val="6E9AAA40"/>
    <w:lvl w:ilvl="0" w:tplc="D9203860">
      <w:start w:val="1"/>
      <w:numFmt w:val="decimal"/>
      <w:lvlText w:val="%1."/>
      <w:lvlJc w:val="left"/>
      <w:pPr>
        <w:tabs>
          <w:tab w:val="num" w:pos="720"/>
        </w:tabs>
        <w:ind w:left="720" w:hanging="360"/>
      </w:pPr>
    </w:lvl>
    <w:lvl w:ilvl="1" w:tplc="3B302196">
      <w:start w:val="1"/>
      <w:numFmt w:val="lowerLetter"/>
      <w:lvlText w:val="%2)"/>
      <w:lvlJc w:val="left"/>
      <w:pPr>
        <w:tabs>
          <w:tab w:val="num" w:pos="1353"/>
        </w:tabs>
        <w:ind w:left="1353" w:hanging="360"/>
      </w:pPr>
    </w:lvl>
    <w:lvl w:ilvl="2" w:tplc="CFBCF9CC" w:tentative="1">
      <w:start w:val="1"/>
      <w:numFmt w:val="decimal"/>
      <w:lvlText w:val="%3."/>
      <w:lvlJc w:val="left"/>
      <w:pPr>
        <w:tabs>
          <w:tab w:val="num" w:pos="2160"/>
        </w:tabs>
        <w:ind w:left="2160" w:hanging="360"/>
      </w:pPr>
    </w:lvl>
    <w:lvl w:ilvl="3" w:tplc="9D787894" w:tentative="1">
      <w:start w:val="1"/>
      <w:numFmt w:val="decimal"/>
      <w:lvlText w:val="%4."/>
      <w:lvlJc w:val="left"/>
      <w:pPr>
        <w:tabs>
          <w:tab w:val="num" w:pos="2880"/>
        </w:tabs>
        <w:ind w:left="2880" w:hanging="360"/>
      </w:pPr>
    </w:lvl>
    <w:lvl w:ilvl="4" w:tplc="20E6944C" w:tentative="1">
      <w:start w:val="1"/>
      <w:numFmt w:val="decimal"/>
      <w:lvlText w:val="%5."/>
      <w:lvlJc w:val="left"/>
      <w:pPr>
        <w:tabs>
          <w:tab w:val="num" w:pos="3600"/>
        </w:tabs>
        <w:ind w:left="3600" w:hanging="360"/>
      </w:pPr>
    </w:lvl>
    <w:lvl w:ilvl="5" w:tplc="B84CEE66" w:tentative="1">
      <w:start w:val="1"/>
      <w:numFmt w:val="decimal"/>
      <w:lvlText w:val="%6."/>
      <w:lvlJc w:val="left"/>
      <w:pPr>
        <w:tabs>
          <w:tab w:val="num" w:pos="4320"/>
        </w:tabs>
        <w:ind w:left="4320" w:hanging="360"/>
      </w:pPr>
    </w:lvl>
    <w:lvl w:ilvl="6" w:tplc="43301C4E" w:tentative="1">
      <w:start w:val="1"/>
      <w:numFmt w:val="decimal"/>
      <w:lvlText w:val="%7."/>
      <w:lvlJc w:val="left"/>
      <w:pPr>
        <w:tabs>
          <w:tab w:val="num" w:pos="5040"/>
        </w:tabs>
        <w:ind w:left="5040" w:hanging="360"/>
      </w:pPr>
    </w:lvl>
    <w:lvl w:ilvl="7" w:tplc="1CF8D762" w:tentative="1">
      <w:start w:val="1"/>
      <w:numFmt w:val="decimal"/>
      <w:lvlText w:val="%8."/>
      <w:lvlJc w:val="left"/>
      <w:pPr>
        <w:tabs>
          <w:tab w:val="num" w:pos="5760"/>
        </w:tabs>
        <w:ind w:left="5760" w:hanging="360"/>
      </w:pPr>
    </w:lvl>
    <w:lvl w:ilvl="8" w:tplc="461C1560" w:tentative="1">
      <w:start w:val="1"/>
      <w:numFmt w:val="decimal"/>
      <w:lvlText w:val="%9."/>
      <w:lvlJc w:val="left"/>
      <w:pPr>
        <w:tabs>
          <w:tab w:val="num" w:pos="6480"/>
        </w:tabs>
        <w:ind w:left="6480" w:hanging="360"/>
      </w:pPr>
    </w:lvl>
  </w:abstractNum>
  <w:abstractNum w:abstractNumId="3">
    <w:nsid w:val="57CC7447"/>
    <w:multiLevelType w:val="hybridMultilevel"/>
    <w:tmpl w:val="1D1E5B26"/>
    <w:lvl w:ilvl="0" w:tplc="24762ACC">
      <w:start w:val="1"/>
      <w:numFmt w:val="decimal"/>
      <w:lvlText w:val="%1."/>
      <w:lvlJc w:val="left"/>
      <w:pPr>
        <w:tabs>
          <w:tab w:val="num" w:pos="720"/>
        </w:tabs>
        <w:ind w:left="720" w:hanging="360"/>
      </w:pPr>
    </w:lvl>
    <w:lvl w:ilvl="1" w:tplc="37564A02" w:tentative="1">
      <w:start w:val="1"/>
      <w:numFmt w:val="decimal"/>
      <w:lvlText w:val="%2."/>
      <w:lvlJc w:val="left"/>
      <w:pPr>
        <w:tabs>
          <w:tab w:val="num" w:pos="1440"/>
        </w:tabs>
        <w:ind w:left="1440" w:hanging="360"/>
      </w:pPr>
    </w:lvl>
    <w:lvl w:ilvl="2" w:tplc="BF7A2B34" w:tentative="1">
      <w:start w:val="1"/>
      <w:numFmt w:val="decimal"/>
      <w:lvlText w:val="%3."/>
      <w:lvlJc w:val="left"/>
      <w:pPr>
        <w:tabs>
          <w:tab w:val="num" w:pos="2160"/>
        </w:tabs>
        <w:ind w:left="2160" w:hanging="360"/>
      </w:pPr>
    </w:lvl>
    <w:lvl w:ilvl="3" w:tplc="F4B68C2C" w:tentative="1">
      <w:start w:val="1"/>
      <w:numFmt w:val="decimal"/>
      <w:lvlText w:val="%4."/>
      <w:lvlJc w:val="left"/>
      <w:pPr>
        <w:tabs>
          <w:tab w:val="num" w:pos="2880"/>
        </w:tabs>
        <w:ind w:left="2880" w:hanging="360"/>
      </w:pPr>
    </w:lvl>
    <w:lvl w:ilvl="4" w:tplc="FFB44FD4" w:tentative="1">
      <w:start w:val="1"/>
      <w:numFmt w:val="decimal"/>
      <w:lvlText w:val="%5."/>
      <w:lvlJc w:val="left"/>
      <w:pPr>
        <w:tabs>
          <w:tab w:val="num" w:pos="3600"/>
        </w:tabs>
        <w:ind w:left="3600" w:hanging="360"/>
      </w:pPr>
    </w:lvl>
    <w:lvl w:ilvl="5" w:tplc="F0220D22" w:tentative="1">
      <w:start w:val="1"/>
      <w:numFmt w:val="decimal"/>
      <w:lvlText w:val="%6."/>
      <w:lvlJc w:val="left"/>
      <w:pPr>
        <w:tabs>
          <w:tab w:val="num" w:pos="4320"/>
        </w:tabs>
        <w:ind w:left="4320" w:hanging="360"/>
      </w:pPr>
    </w:lvl>
    <w:lvl w:ilvl="6" w:tplc="406E46C6" w:tentative="1">
      <w:start w:val="1"/>
      <w:numFmt w:val="decimal"/>
      <w:lvlText w:val="%7."/>
      <w:lvlJc w:val="left"/>
      <w:pPr>
        <w:tabs>
          <w:tab w:val="num" w:pos="5040"/>
        </w:tabs>
        <w:ind w:left="5040" w:hanging="360"/>
      </w:pPr>
    </w:lvl>
    <w:lvl w:ilvl="7" w:tplc="782EF55A" w:tentative="1">
      <w:start w:val="1"/>
      <w:numFmt w:val="decimal"/>
      <w:lvlText w:val="%8."/>
      <w:lvlJc w:val="left"/>
      <w:pPr>
        <w:tabs>
          <w:tab w:val="num" w:pos="5760"/>
        </w:tabs>
        <w:ind w:left="5760" w:hanging="360"/>
      </w:pPr>
    </w:lvl>
    <w:lvl w:ilvl="8" w:tplc="25080AFC"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B9"/>
    <w:rsid w:val="00286D1C"/>
    <w:rsid w:val="003801E1"/>
    <w:rsid w:val="00404694"/>
    <w:rsid w:val="004249B9"/>
    <w:rsid w:val="00494E6B"/>
    <w:rsid w:val="00543416"/>
    <w:rsid w:val="0083577C"/>
    <w:rsid w:val="00E166CF"/>
    <w:rsid w:val="00F1099F"/>
    <w:rsid w:val="00F8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4CC3D-0C85-4DBF-8BBA-BED71582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9B9"/>
    <w:rPr>
      <w:rFonts w:ascii="Tahoma" w:hAnsi="Tahoma" w:cs="Tahoma"/>
      <w:sz w:val="16"/>
      <w:szCs w:val="16"/>
    </w:rPr>
  </w:style>
  <w:style w:type="paragraph" w:styleId="NoSpacing">
    <w:name w:val="No Spacing"/>
    <w:uiPriority w:val="1"/>
    <w:qFormat/>
    <w:rsid w:val="00380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533">
      <w:bodyDiv w:val="1"/>
      <w:marLeft w:val="0"/>
      <w:marRight w:val="0"/>
      <w:marTop w:val="0"/>
      <w:marBottom w:val="0"/>
      <w:divBdr>
        <w:top w:val="none" w:sz="0" w:space="0" w:color="auto"/>
        <w:left w:val="none" w:sz="0" w:space="0" w:color="auto"/>
        <w:bottom w:val="none" w:sz="0" w:space="0" w:color="auto"/>
        <w:right w:val="none" w:sz="0" w:space="0" w:color="auto"/>
      </w:divBdr>
    </w:div>
    <w:div w:id="425462359">
      <w:bodyDiv w:val="1"/>
      <w:marLeft w:val="0"/>
      <w:marRight w:val="0"/>
      <w:marTop w:val="0"/>
      <w:marBottom w:val="0"/>
      <w:divBdr>
        <w:top w:val="none" w:sz="0" w:space="0" w:color="auto"/>
        <w:left w:val="none" w:sz="0" w:space="0" w:color="auto"/>
        <w:bottom w:val="none" w:sz="0" w:space="0" w:color="auto"/>
        <w:right w:val="none" w:sz="0" w:space="0" w:color="auto"/>
      </w:divBdr>
    </w:div>
    <w:div w:id="1399743297">
      <w:bodyDiv w:val="1"/>
      <w:marLeft w:val="0"/>
      <w:marRight w:val="0"/>
      <w:marTop w:val="0"/>
      <w:marBottom w:val="0"/>
      <w:divBdr>
        <w:top w:val="none" w:sz="0" w:space="0" w:color="auto"/>
        <w:left w:val="none" w:sz="0" w:space="0" w:color="auto"/>
        <w:bottom w:val="none" w:sz="0" w:space="0" w:color="auto"/>
        <w:right w:val="none" w:sz="0" w:space="0" w:color="auto"/>
      </w:divBdr>
      <w:divsChild>
        <w:div w:id="1017849538">
          <w:marLeft w:val="547"/>
          <w:marRight w:val="0"/>
          <w:marTop w:val="0"/>
          <w:marBottom w:val="0"/>
          <w:divBdr>
            <w:top w:val="none" w:sz="0" w:space="0" w:color="auto"/>
            <w:left w:val="none" w:sz="0" w:space="0" w:color="auto"/>
            <w:bottom w:val="none" w:sz="0" w:space="0" w:color="auto"/>
            <w:right w:val="none" w:sz="0" w:space="0" w:color="auto"/>
          </w:divBdr>
        </w:div>
        <w:div w:id="1747263941">
          <w:marLeft w:val="1267"/>
          <w:marRight w:val="0"/>
          <w:marTop w:val="0"/>
          <w:marBottom w:val="0"/>
          <w:divBdr>
            <w:top w:val="none" w:sz="0" w:space="0" w:color="auto"/>
            <w:left w:val="none" w:sz="0" w:space="0" w:color="auto"/>
            <w:bottom w:val="none" w:sz="0" w:space="0" w:color="auto"/>
            <w:right w:val="none" w:sz="0" w:space="0" w:color="auto"/>
          </w:divBdr>
        </w:div>
        <w:div w:id="219942521">
          <w:marLeft w:val="1267"/>
          <w:marRight w:val="0"/>
          <w:marTop w:val="0"/>
          <w:marBottom w:val="0"/>
          <w:divBdr>
            <w:top w:val="none" w:sz="0" w:space="0" w:color="auto"/>
            <w:left w:val="none" w:sz="0" w:space="0" w:color="auto"/>
            <w:bottom w:val="none" w:sz="0" w:space="0" w:color="auto"/>
            <w:right w:val="none" w:sz="0" w:space="0" w:color="auto"/>
          </w:divBdr>
        </w:div>
        <w:div w:id="1342973237">
          <w:marLeft w:val="1267"/>
          <w:marRight w:val="0"/>
          <w:marTop w:val="0"/>
          <w:marBottom w:val="0"/>
          <w:divBdr>
            <w:top w:val="none" w:sz="0" w:space="0" w:color="auto"/>
            <w:left w:val="none" w:sz="0" w:space="0" w:color="auto"/>
            <w:bottom w:val="none" w:sz="0" w:space="0" w:color="auto"/>
            <w:right w:val="none" w:sz="0" w:space="0" w:color="auto"/>
          </w:divBdr>
        </w:div>
        <w:div w:id="104035094">
          <w:marLeft w:val="547"/>
          <w:marRight w:val="0"/>
          <w:marTop w:val="0"/>
          <w:marBottom w:val="0"/>
          <w:divBdr>
            <w:top w:val="none" w:sz="0" w:space="0" w:color="auto"/>
            <w:left w:val="none" w:sz="0" w:space="0" w:color="auto"/>
            <w:bottom w:val="none" w:sz="0" w:space="0" w:color="auto"/>
            <w:right w:val="none" w:sz="0" w:space="0" w:color="auto"/>
          </w:divBdr>
        </w:div>
        <w:div w:id="1029061451">
          <w:marLeft w:val="547"/>
          <w:marRight w:val="0"/>
          <w:marTop w:val="0"/>
          <w:marBottom w:val="0"/>
          <w:divBdr>
            <w:top w:val="none" w:sz="0" w:space="0" w:color="auto"/>
            <w:left w:val="none" w:sz="0" w:space="0" w:color="auto"/>
            <w:bottom w:val="none" w:sz="0" w:space="0" w:color="auto"/>
            <w:right w:val="none" w:sz="0" w:space="0" w:color="auto"/>
          </w:divBdr>
        </w:div>
      </w:divsChild>
    </w:div>
    <w:div w:id="2038003110">
      <w:bodyDiv w:val="1"/>
      <w:marLeft w:val="0"/>
      <w:marRight w:val="0"/>
      <w:marTop w:val="0"/>
      <w:marBottom w:val="0"/>
      <w:divBdr>
        <w:top w:val="none" w:sz="0" w:space="0" w:color="auto"/>
        <w:left w:val="none" w:sz="0" w:space="0" w:color="auto"/>
        <w:bottom w:val="none" w:sz="0" w:space="0" w:color="auto"/>
        <w:right w:val="none" w:sz="0" w:space="0" w:color="auto"/>
      </w:divBdr>
      <w:divsChild>
        <w:div w:id="1907491856">
          <w:marLeft w:val="547"/>
          <w:marRight w:val="0"/>
          <w:marTop w:val="0"/>
          <w:marBottom w:val="0"/>
          <w:divBdr>
            <w:top w:val="none" w:sz="0" w:space="0" w:color="auto"/>
            <w:left w:val="none" w:sz="0" w:space="0" w:color="auto"/>
            <w:bottom w:val="none" w:sz="0" w:space="0" w:color="auto"/>
            <w:right w:val="none" w:sz="0" w:space="0" w:color="auto"/>
          </w:divBdr>
        </w:div>
        <w:div w:id="1827164738">
          <w:marLeft w:val="547"/>
          <w:marRight w:val="0"/>
          <w:marTop w:val="0"/>
          <w:marBottom w:val="0"/>
          <w:divBdr>
            <w:top w:val="none" w:sz="0" w:space="0" w:color="auto"/>
            <w:left w:val="none" w:sz="0" w:space="0" w:color="auto"/>
            <w:bottom w:val="none" w:sz="0" w:space="0" w:color="auto"/>
            <w:right w:val="none" w:sz="0" w:space="0" w:color="auto"/>
          </w:divBdr>
        </w:div>
        <w:div w:id="10605209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Archer</cp:lastModifiedBy>
  <cp:revision>2</cp:revision>
  <cp:lastPrinted>2012-10-21T14:19:00Z</cp:lastPrinted>
  <dcterms:created xsi:type="dcterms:W3CDTF">2014-11-09T10:13:00Z</dcterms:created>
  <dcterms:modified xsi:type="dcterms:W3CDTF">2014-11-09T10:13:00Z</dcterms:modified>
</cp:coreProperties>
</file>