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90" w:rsidRDefault="00643E06">
      <w:r>
        <w:t>THE INSPECTOR’S ENTRANCE</w:t>
      </w:r>
    </w:p>
    <w:p w:rsidR="00D15E48" w:rsidRDefault="00643E06" w:rsidP="00D15E48">
      <w:pPr>
        <w:pStyle w:val="NoSpacing"/>
      </w:pPr>
      <w:r w:rsidRPr="00643E06">
        <w:rPr>
          <w:b/>
        </w:rPr>
        <w:t>National Theatre Production:</w:t>
      </w:r>
      <w:r>
        <w:t xml:space="preserve"> Mr </w:t>
      </w:r>
      <w:proofErr w:type="spellStart"/>
      <w:r>
        <w:t>Birling</w:t>
      </w:r>
      <w:proofErr w:type="spellEnd"/>
      <w:r>
        <w:t xml:space="preserve"> is making his ‘war won’t happen’ speech and the engagement celebration is in full swing. At this point, the Inspector first comes on stage, much earlier than his scripted entrance in the play.</w:t>
      </w:r>
    </w:p>
    <w:p w:rsidR="00D15E48" w:rsidRDefault="00D15E48" w:rsidP="00D15E48">
      <w:pPr>
        <w:pStyle w:val="NoSpacing"/>
      </w:pPr>
    </w:p>
    <w:p w:rsidR="00643E06" w:rsidRDefault="00643E06" w:rsidP="00D15E48">
      <w:pPr>
        <w:pStyle w:val="NoSpacing"/>
      </w:pPr>
      <w:r w:rsidRPr="00643E06">
        <w:rPr>
          <w:b/>
        </w:rPr>
        <w:t>1954 Film Version:</w:t>
      </w:r>
      <w:r>
        <w:t xml:space="preserve"> </w:t>
      </w:r>
      <w:proofErr w:type="spellStart"/>
      <w:r>
        <w:t>Birling</w:t>
      </w:r>
      <w:proofErr w:type="spellEnd"/>
      <w:r>
        <w:t xml:space="preserve"> tells Gerald about his knighthood, which he is expecting so long as there are no scandals in the family. They are laughing at this joke when Eric comes in to ask what’s so funny. He sits down with them to drink and the Inspector appears.</w:t>
      </w:r>
    </w:p>
    <w:p w:rsidR="00D15E48" w:rsidRDefault="00D15E48" w:rsidP="00D15E48">
      <w:pPr>
        <w:pStyle w:val="NoSpacing"/>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5"/>
        <w:gridCol w:w="7"/>
        <w:gridCol w:w="5241"/>
        <w:gridCol w:w="1984"/>
        <w:gridCol w:w="5193"/>
      </w:tblGrid>
      <w:tr w:rsidR="00AE3E56" w:rsidTr="00D15E48">
        <w:trPr>
          <w:trHeight w:val="533"/>
        </w:trPr>
        <w:tc>
          <w:tcPr>
            <w:tcW w:w="7173" w:type="dxa"/>
            <w:gridSpan w:val="3"/>
          </w:tcPr>
          <w:p w:rsidR="00AE3E56" w:rsidRPr="00643E06" w:rsidRDefault="00AE3E56">
            <w:pPr>
              <w:rPr>
                <w:b/>
              </w:rPr>
            </w:pPr>
            <w:r w:rsidRPr="00643E06">
              <w:rPr>
                <w:b/>
              </w:rPr>
              <w:t>National Theatre Production</w:t>
            </w:r>
            <w:r>
              <w:rPr>
                <w:b/>
              </w:rPr>
              <w:t>: how is a sense of conflict created?</w:t>
            </w:r>
          </w:p>
        </w:tc>
        <w:tc>
          <w:tcPr>
            <w:tcW w:w="7177" w:type="dxa"/>
            <w:gridSpan w:val="2"/>
          </w:tcPr>
          <w:p w:rsidR="00AE3E56" w:rsidRPr="00643E06" w:rsidRDefault="00AE3E56" w:rsidP="00643E06">
            <w:pPr>
              <w:rPr>
                <w:b/>
              </w:rPr>
            </w:pPr>
            <w:r w:rsidRPr="00643E06">
              <w:rPr>
                <w:b/>
              </w:rPr>
              <w:t>1954 Film Version</w:t>
            </w:r>
            <w:r>
              <w:rPr>
                <w:b/>
              </w:rPr>
              <w:t>: how is a sense of conflict created?</w:t>
            </w:r>
          </w:p>
        </w:tc>
      </w:tr>
      <w:tr w:rsidR="00643E06" w:rsidTr="00D15E48">
        <w:trPr>
          <w:trHeight w:val="1353"/>
        </w:trPr>
        <w:tc>
          <w:tcPr>
            <w:tcW w:w="1925" w:type="dxa"/>
          </w:tcPr>
          <w:p w:rsidR="00643E06" w:rsidRDefault="00AE3E56">
            <w:r>
              <w:t>Set d</w:t>
            </w:r>
            <w:r w:rsidR="00643E06">
              <w:t>esign</w:t>
            </w:r>
          </w:p>
        </w:tc>
        <w:tc>
          <w:tcPr>
            <w:tcW w:w="5248" w:type="dxa"/>
            <w:gridSpan w:val="2"/>
          </w:tcPr>
          <w:p w:rsidR="00643E06" w:rsidRDefault="00643E06"/>
        </w:tc>
        <w:tc>
          <w:tcPr>
            <w:tcW w:w="1984" w:type="dxa"/>
          </w:tcPr>
          <w:p w:rsidR="00643E06" w:rsidRDefault="00AE3E56">
            <w:r>
              <w:t>The set</w:t>
            </w:r>
          </w:p>
        </w:tc>
        <w:tc>
          <w:tcPr>
            <w:tcW w:w="5193" w:type="dxa"/>
          </w:tcPr>
          <w:p w:rsidR="00643E06" w:rsidRDefault="00643E06"/>
        </w:tc>
      </w:tr>
      <w:tr w:rsidR="00643E06" w:rsidTr="00D15E48">
        <w:trPr>
          <w:trHeight w:val="1353"/>
        </w:trPr>
        <w:tc>
          <w:tcPr>
            <w:tcW w:w="1925" w:type="dxa"/>
          </w:tcPr>
          <w:p w:rsidR="00643E06" w:rsidRDefault="00643E06">
            <w:r>
              <w:t>Appearance of the Inspector</w:t>
            </w:r>
            <w:r w:rsidR="00AE3E56">
              <w:t>: when, where, how etc.</w:t>
            </w:r>
          </w:p>
        </w:tc>
        <w:tc>
          <w:tcPr>
            <w:tcW w:w="5248" w:type="dxa"/>
            <w:gridSpan w:val="2"/>
          </w:tcPr>
          <w:p w:rsidR="00643E06" w:rsidRDefault="00643E06"/>
        </w:tc>
        <w:tc>
          <w:tcPr>
            <w:tcW w:w="1984" w:type="dxa"/>
          </w:tcPr>
          <w:p w:rsidR="00643E06" w:rsidRDefault="00AE3E56">
            <w:r>
              <w:t>Appearance of the Inspector: when, where, how etc.</w:t>
            </w:r>
          </w:p>
        </w:tc>
        <w:tc>
          <w:tcPr>
            <w:tcW w:w="5193" w:type="dxa"/>
          </w:tcPr>
          <w:p w:rsidR="00643E06" w:rsidRDefault="00643E06"/>
        </w:tc>
      </w:tr>
      <w:tr w:rsidR="00643E06" w:rsidTr="00D15E48">
        <w:trPr>
          <w:trHeight w:val="1353"/>
        </w:trPr>
        <w:tc>
          <w:tcPr>
            <w:tcW w:w="1925" w:type="dxa"/>
          </w:tcPr>
          <w:p w:rsidR="00643E06" w:rsidRDefault="00643E06">
            <w:r>
              <w:t>Use of music and sound effects</w:t>
            </w:r>
          </w:p>
        </w:tc>
        <w:tc>
          <w:tcPr>
            <w:tcW w:w="5248" w:type="dxa"/>
            <w:gridSpan w:val="2"/>
          </w:tcPr>
          <w:p w:rsidR="00643E06" w:rsidRDefault="00643E06"/>
        </w:tc>
        <w:tc>
          <w:tcPr>
            <w:tcW w:w="1984" w:type="dxa"/>
          </w:tcPr>
          <w:p w:rsidR="00643E06" w:rsidRDefault="00AE3E56">
            <w:r>
              <w:t>Use of music and sound effects</w:t>
            </w:r>
          </w:p>
        </w:tc>
        <w:tc>
          <w:tcPr>
            <w:tcW w:w="5193" w:type="dxa"/>
          </w:tcPr>
          <w:p w:rsidR="00643E06" w:rsidRDefault="00643E06"/>
        </w:tc>
      </w:tr>
      <w:tr w:rsidR="00643E06" w:rsidTr="00D15E48">
        <w:trPr>
          <w:trHeight w:val="1353"/>
        </w:trPr>
        <w:tc>
          <w:tcPr>
            <w:tcW w:w="1925" w:type="dxa"/>
          </w:tcPr>
          <w:p w:rsidR="00643E06" w:rsidRDefault="00643E06">
            <w:r>
              <w:t>Use of lighting and special effects</w:t>
            </w:r>
          </w:p>
        </w:tc>
        <w:tc>
          <w:tcPr>
            <w:tcW w:w="5248" w:type="dxa"/>
            <w:gridSpan w:val="2"/>
          </w:tcPr>
          <w:p w:rsidR="00643E06" w:rsidRDefault="00643E06"/>
        </w:tc>
        <w:tc>
          <w:tcPr>
            <w:tcW w:w="1984" w:type="dxa"/>
          </w:tcPr>
          <w:p w:rsidR="00643E06" w:rsidRDefault="00AE3E56" w:rsidP="00AE3E56">
            <w:r>
              <w:t>Editing, camera movement etc.</w:t>
            </w:r>
          </w:p>
        </w:tc>
        <w:tc>
          <w:tcPr>
            <w:tcW w:w="5193" w:type="dxa"/>
          </w:tcPr>
          <w:p w:rsidR="00643E06" w:rsidRDefault="00643E06"/>
        </w:tc>
      </w:tr>
      <w:tr w:rsidR="00F03911" w:rsidTr="00D15E48">
        <w:trPr>
          <w:trHeight w:val="1353"/>
        </w:trPr>
        <w:tc>
          <w:tcPr>
            <w:tcW w:w="1932" w:type="dxa"/>
            <w:gridSpan w:val="2"/>
          </w:tcPr>
          <w:p w:rsidR="00F03911" w:rsidRDefault="00F03911">
            <w:r>
              <w:t>Actors’ performance(s)</w:t>
            </w:r>
          </w:p>
        </w:tc>
        <w:tc>
          <w:tcPr>
            <w:tcW w:w="5241" w:type="dxa"/>
          </w:tcPr>
          <w:p w:rsidR="00F03911" w:rsidRDefault="00F03911"/>
        </w:tc>
        <w:tc>
          <w:tcPr>
            <w:tcW w:w="1984" w:type="dxa"/>
          </w:tcPr>
          <w:p w:rsidR="00F03911" w:rsidRDefault="00F03911">
            <w:r>
              <w:t>Actors’ performance(s)</w:t>
            </w:r>
          </w:p>
        </w:tc>
        <w:tc>
          <w:tcPr>
            <w:tcW w:w="5193" w:type="dxa"/>
          </w:tcPr>
          <w:p w:rsidR="00F03911" w:rsidRDefault="00F03911"/>
        </w:tc>
      </w:tr>
    </w:tbl>
    <w:p w:rsidR="00D15E48" w:rsidRDefault="00D15E48">
      <w:pPr>
        <w:rPr>
          <w:b/>
        </w:rPr>
      </w:pPr>
    </w:p>
    <w:p w:rsidR="00643E06" w:rsidRPr="00D15E48" w:rsidRDefault="00D15E48">
      <w:pPr>
        <w:rPr>
          <w:b/>
        </w:rPr>
      </w:pPr>
      <w:r w:rsidRPr="00D15E48">
        <w:rPr>
          <w:b/>
        </w:rPr>
        <w:t>How might the audience respond to each of these versions? Which do you think is most effective?</w:t>
      </w:r>
    </w:p>
    <w:sectPr w:rsidR="00643E06" w:rsidRPr="00D15E48" w:rsidSect="00D15E48">
      <w:pgSz w:w="16838" w:h="11906" w:orient="landscape"/>
      <w:pgMar w:top="709" w:right="110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rsids>
    <w:rsidRoot w:val="00643E06"/>
    <w:rsid w:val="00095246"/>
    <w:rsid w:val="000B3741"/>
    <w:rsid w:val="00643E06"/>
    <w:rsid w:val="009B2690"/>
    <w:rsid w:val="00AE3E56"/>
    <w:rsid w:val="00D15E48"/>
    <w:rsid w:val="00F03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E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2014-08-20T16:49:00Z</dcterms:created>
  <dcterms:modified xsi:type="dcterms:W3CDTF">2014-08-20T16:49:00Z</dcterms:modified>
</cp:coreProperties>
</file>