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F4" w:rsidRPr="006D6AAD" w:rsidRDefault="006D6AAD">
      <w:pPr>
        <w:rPr>
          <w:b/>
        </w:rPr>
      </w:pPr>
      <w:r w:rsidRPr="006D6AAD">
        <w:rPr>
          <w:b/>
        </w:rPr>
        <w:t>Jekyll and Hyde – Exam Style Question</w:t>
      </w:r>
    </w:p>
    <w:p w:rsidR="006D6AAD" w:rsidRDefault="006D6AAD">
      <w:r w:rsidRPr="006D6AAD">
        <w:rPr>
          <w:noProof/>
          <w:lang w:eastAsia="en-GB"/>
        </w:rPr>
        <mc:AlternateContent>
          <mc:Choice Requires="wps">
            <w:drawing>
              <wp:anchor distT="0" distB="0" distL="114300" distR="114300" simplePos="0" relativeHeight="251659264" behindDoc="0" locked="0" layoutInCell="1" allowOverlap="1" wp14:anchorId="2652EECB" wp14:editId="569F991E">
                <wp:simplePos x="0" y="0"/>
                <wp:positionH relativeFrom="margin">
                  <wp:align>center</wp:align>
                </wp:positionH>
                <wp:positionV relativeFrom="paragraph">
                  <wp:posOffset>247015</wp:posOffset>
                </wp:positionV>
                <wp:extent cx="5419725" cy="6782463"/>
                <wp:effectExtent l="0" t="0" r="28575" b="18415"/>
                <wp:wrapNone/>
                <wp:docPr id="6" name="TextBox 5"/>
                <wp:cNvGraphicFramePr/>
                <a:graphic xmlns:a="http://schemas.openxmlformats.org/drawingml/2006/main">
                  <a:graphicData uri="http://schemas.microsoft.com/office/word/2010/wordprocessingShape">
                    <wps:wsp>
                      <wps:cNvSpPr txBox="1"/>
                      <wps:spPr>
                        <a:xfrm>
                          <a:off x="0" y="0"/>
                          <a:ext cx="5419725" cy="6782463"/>
                        </a:xfrm>
                        <a:prstGeom prst="rect">
                          <a:avLst/>
                        </a:prstGeom>
                        <a:solidFill>
                          <a:schemeClr val="bg1">
                            <a:alpha val="91000"/>
                          </a:schemeClr>
                        </a:solidFill>
                        <a:ln>
                          <a:solidFill>
                            <a:schemeClr val="tx1"/>
                          </a:solidFill>
                        </a:ln>
                      </wps:spPr>
                      <wps:txbx>
                        <w:txbxContent>
                          <w:p w:rsidR="009E0746" w:rsidRDefault="00FB4828" w:rsidP="009E0746">
                            <w:pPr>
                              <w:pStyle w:val="NormalWeb"/>
                              <w:shd w:val="clear" w:color="auto" w:fill="FFFFFF"/>
                              <w:spacing w:before="120" w:beforeAutospacing="0" w:after="120" w:afterAutospacing="0" w:line="336" w:lineRule="atLeast"/>
                              <w:rPr>
                                <w:rFonts w:ascii="Arial" w:eastAsia="Times New Roman" w:hAnsi="Arial" w:cs="Arial"/>
                                <w:color w:val="252525"/>
                                <w:szCs w:val="21"/>
                              </w:rPr>
                            </w:pPr>
                            <w:r w:rsidRPr="00FB4828">
                              <w:rPr>
                                <w:rFonts w:ascii="Arial" w:eastAsia="Times New Roman" w:hAnsi="Arial" w:cs="Arial"/>
                                <w:color w:val="252525"/>
                                <w:szCs w:val="21"/>
                              </w:rPr>
                              <w:t>‘</w:t>
                            </w:r>
                            <w:r w:rsidR="009E0746" w:rsidRPr="009E0746">
                              <w:rPr>
                                <w:rFonts w:ascii="Arial" w:eastAsia="Times New Roman" w:hAnsi="Arial" w:cs="Arial"/>
                                <w:color w:val="252525"/>
                                <w:szCs w:val="21"/>
                              </w:rPr>
                              <w:t xml:space="preserve">‘Will you be wise? Will you be guided? Will you suffer me to take this glass in my hand and to go forth from your house without further parley? Or has the greed of curiosity too much command of you? Think before you answer, for it shall be done as you decide. As you decide, you shall be left as you were before, and neither richer nor wiser, unless the sense of service rendered to a man in mortal distress may be counted as a kind of riches of the soul. Or, if you shall so prefer to choose, a new province of </w:t>
                            </w:r>
                            <w:r w:rsidR="009E0746" w:rsidRPr="009E0746">
                              <w:rPr>
                                <w:rFonts w:ascii="Arial" w:eastAsia="Times New Roman" w:hAnsi="Arial" w:cs="Arial"/>
                                <w:bCs/>
                                <w:color w:val="252525"/>
                                <w:szCs w:val="21"/>
                              </w:rPr>
                              <w:t>knowledge</w:t>
                            </w:r>
                            <w:r w:rsidR="009E0746" w:rsidRPr="009E0746">
                              <w:rPr>
                                <w:rFonts w:ascii="Arial" w:eastAsia="Times New Roman" w:hAnsi="Arial" w:cs="Arial"/>
                                <w:color w:val="252525"/>
                                <w:szCs w:val="21"/>
                              </w:rPr>
                              <w:t xml:space="preserve"> and new avenues to </w:t>
                            </w:r>
                            <w:r w:rsidR="009E0746" w:rsidRPr="009E0746">
                              <w:rPr>
                                <w:rFonts w:ascii="Arial" w:eastAsia="Times New Roman" w:hAnsi="Arial" w:cs="Arial"/>
                                <w:bCs/>
                                <w:color w:val="252525"/>
                                <w:szCs w:val="21"/>
                              </w:rPr>
                              <w:t>fame</w:t>
                            </w:r>
                            <w:r w:rsidR="009E0746" w:rsidRPr="009E0746">
                              <w:rPr>
                                <w:rFonts w:ascii="Arial" w:eastAsia="Times New Roman" w:hAnsi="Arial" w:cs="Arial"/>
                                <w:color w:val="252525"/>
                                <w:szCs w:val="21"/>
                              </w:rPr>
                              <w:t xml:space="preserve"> and </w:t>
                            </w:r>
                            <w:r w:rsidR="009E0746" w:rsidRPr="009E0746">
                              <w:rPr>
                                <w:rFonts w:ascii="Arial" w:eastAsia="Times New Roman" w:hAnsi="Arial" w:cs="Arial"/>
                                <w:bCs/>
                                <w:color w:val="252525"/>
                                <w:szCs w:val="21"/>
                              </w:rPr>
                              <w:t>power</w:t>
                            </w:r>
                            <w:r w:rsidR="009E0746" w:rsidRPr="009E0746">
                              <w:rPr>
                                <w:rFonts w:ascii="Arial" w:eastAsia="Times New Roman" w:hAnsi="Arial" w:cs="Arial"/>
                                <w:color w:val="252525"/>
                                <w:szCs w:val="21"/>
                              </w:rPr>
                              <w:t xml:space="preserve"> shall be laid open to you, here, in this room, upon the instant; and your sight shall be blasted by a </w:t>
                            </w:r>
                            <w:r w:rsidR="009E0746" w:rsidRPr="009E0746">
                              <w:rPr>
                                <w:rFonts w:ascii="Arial" w:eastAsia="Times New Roman" w:hAnsi="Arial" w:cs="Arial"/>
                                <w:bCs/>
                                <w:color w:val="252525"/>
                                <w:szCs w:val="21"/>
                              </w:rPr>
                              <w:t>prodigy</w:t>
                            </w:r>
                            <w:r w:rsidR="009E0746" w:rsidRPr="009E0746">
                              <w:rPr>
                                <w:rFonts w:ascii="Arial" w:eastAsia="Times New Roman" w:hAnsi="Arial" w:cs="Arial"/>
                                <w:color w:val="252525"/>
                                <w:szCs w:val="21"/>
                              </w:rPr>
                              <w:t xml:space="preserve"> to</w:t>
                            </w:r>
                            <w:r w:rsidR="009E0746">
                              <w:rPr>
                                <w:rFonts w:ascii="Arial" w:eastAsia="Times New Roman" w:hAnsi="Arial" w:cs="Arial"/>
                                <w:color w:val="252525"/>
                                <w:szCs w:val="21"/>
                              </w:rPr>
                              <w:t xml:space="preserve"> stagger the unbelief of Satan.’</w:t>
                            </w:r>
                          </w:p>
                          <w:p w:rsidR="009E0746" w:rsidRPr="009E0746" w:rsidRDefault="009E0746" w:rsidP="009E0746">
                            <w:pPr>
                              <w:pStyle w:val="NormalWeb"/>
                              <w:shd w:val="clear" w:color="auto" w:fill="FFFFFF"/>
                              <w:spacing w:before="120" w:after="120" w:line="336" w:lineRule="atLeast"/>
                              <w:rPr>
                                <w:rFonts w:ascii="Arial" w:eastAsia="Times New Roman" w:hAnsi="Arial" w:cs="Arial"/>
                                <w:color w:val="252525"/>
                                <w:szCs w:val="21"/>
                              </w:rPr>
                            </w:pPr>
                            <w:r w:rsidRPr="009E0746">
                              <w:rPr>
                                <w:rFonts w:ascii="Arial" w:eastAsia="Times New Roman" w:hAnsi="Arial" w:cs="Arial"/>
                                <w:color w:val="252525"/>
                                <w:szCs w:val="21"/>
                              </w:rPr>
                              <w:t>"Sir," said I, affecting a coolness that I was far from truly possessing, "you speak enigmas, and you will perhaps not wonder that I hear you with no very strong impression of belief. But I have gone too far in the way of inexplicable services to pause before I see the end."</w:t>
                            </w:r>
                          </w:p>
                          <w:p w:rsidR="009E0746" w:rsidRDefault="009E0746" w:rsidP="009E0746">
                            <w:pPr>
                              <w:pStyle w:val="NormalWeb"/>
                              <w:shd w:val="clear" w:color="auto" w:fill="FFFFFF"/>
                              <w:spacing w:before="120" w:beforeAutospacing="0" w:after="120" w:afterAutospacing="0" w:line="336" w:lineRule="atLeast"/>
                              <w:rPr>
                                <w:rFonts w:ascii="Arial" w:eastAsia="Times New Roman" w:hAnsi="Arial" w:cs="Arial"/>
                                <w:color w:val="252525"/>
                                <w:szCs w:val="21"/>
                              </w:rPr>
                            </w:pPr>
                            <w:r w:rsidRPr="009E0746">
                              <w:rPr>
                                <w:rFonts w:ascii="Arial" w:eastAsia="Times New Roman" w:hAnsi="Arial" w:cs="Arial"/>
                                <w:color w:val="252525"/>
                                <w:szCs w:val="21"/>
                              </w:rPr>
                              <w:t>"It is well," replied my visitor. "Lanyon, you remember your vows: what follows is under</w:t>
                            </w:r>
                            <w:r>
                              <w:rPr>
                                <w:rFonts w:ascii="Arial" w:eastAsia="Times New Roman" w:hAnsi="Arial" w:cs="Arial"/>
                                <w:color w:val="252525"/>
                                <w:szCs w:val="21"/>
                              </w:rPr>
                              <w:t xml:space="preserve"> the seal of our profession. </w:t>
                            </w:r>
                            <w:r w:rsidRPr="009E0746">
                              <w:rPr>
                                <w:rFonts w:ascii="Arial" w:eastAsia="Times New Roman" w:hAnsi="Arial" w:cs="Arial"/>
                                <w:color w:val="252525"/>
                                <w:szCs w:val="21"/>
                              </w:rPr>
                              <w:t>And now, you who have so long been bound to the most narrow and material views, you who have denied the virtu</w:t>
                            </w:r>
                            <w:r>
                              <w:rPr>
                                <w:rFonts w:ascii="Arial" w:eastAsia="Times New Roman" w:hAnsi="Arial" w:cs="Arial"/>
                                <w:color w:val="252525"/>
                                <w:szCs w:val="21"/>
                              </w:rPr>
                              <w:t>e of transcendental medicine,</w:t>
                            </w:r>
                            <w:r w:rsidRPr="009E0746">
                              <w:rPr>
                                <w:rFonts w:ascii="Arial" w:eastAsia="Times New Roman" w:hAnsi="Arial" w:cs="Arial"/>
                                <w:color w:val="252525"/>
                                <w:szCs w:val="21"/>
                              </w:rPr>
                              <w:t xml:space="preserve"> you who have derided your superiors--behold!"</w:t>
                            </w:r>
                          </w:p>
                          <w:p w:rsidR="00FB4828" w:rsidRPr="00FB4828" w:rsidRDefault="00FB4828" w:rsidP="00FB4828">
                            <w:pPr>
                              <w:pStyle w:val="NormalWeb"/>
                              <w:shd w:val="clear" w:color="auto" w:fill="FFFFFF"/>
                              <w:spacing w:before="120" w:beforeAutospacing="0" w:after="120" w:afterAutospacing="0" w:line="336" w:lineRule="atLeast"/>
                              <w:rPr>
                                <w:rFonts w:ascii="Arial" w:eastAsia="Times New Roman" w:hAnsi="Arial" w:cs="Arial"/>
                                <w:color w:val="252525"/>
                                <w:szCs w:val="21"/>
                              </w:rPr>
                            </w:pPr>
                            <w:r w:rsidRPr="00FB4828">
                              <w:rPr>
                                <w:rFonts w:ascii="Arial" w:eastAsia="Times New Roman" w:hAnsi="Arial" w:cs="Arial"/>
                                <w:color w:val="252525"/>
                                <w:szCs w:val="21"/>
                              </w:rPr>
                              <w:t>He put the glass to his lips and drank at one gulp. A cry followed; he reeled, staggered, clutched at the table and held on, staring with</w:t>
                            </w:r>
                            <w:r>
                              <w:rPr>
                                <w:rFonts w:ascii="Arial" w:eastAsia="Times New Roman" w:hAnsi="Arial" w:cs="Arial"/>
                                <w:color w:val="252525"/>
                                <w:szCs w:val="21"/>
                              </w:rPr>
                              <w:t xml:space="preserve"> injected</w:t>
                            </w:r>
                            <w:r w:rsidRPr="00FB4828">
                              <w:rPr>
                                <w:rFonts w:ascii="Arial" w:eastAsia="Times New Roman" w:hAnsi="Arial" w:cs="Arial"/>
                                <w:color w:val="252525"/>
                                <w:szCs w:val="21"/>
                              </w:rPr>
                              <w:t> eyes,</w:t>
                            </w:r>
                            <w:hyperlink r:id="rId5" w:anchor="cite_note-8" w:history="1"/>
                            <w:r w:rsidRPr="00FB4828">
                              <w:rPr>
                                <w:rFonts w:ascii="Arial" w:eastAsia="Times New Roman" w:hAnsi="Arial" w:cs="Arial"/>
                                <w:color w:val="252525"/>
                                <w:szCs w:val="21"/>
                              </w:rPr>
                              <w:t> gasping with open mouth; and as I looked there came, I thought, a change--he seemed to swell-- his face became suddenly black and the features seemed to melt and alter--and the next moment, I had sprung to my feet and leaped back against the wall, my arms raised to shield me from that prodigy, my mind submerged in terror.</w:t>
                            </w:r>
                          </w:p>
                          <w:p w:rsidR="00FB4828" w:rsidRPr="00FB4828" w:rsidRDefault="00FB4828" w:rsidP="00FB4828">
                            <w:pPr>
                              <w:shd w:val="clear" w:color="auto" w:fill="FFFFFF"/>
                              <w:spacing w:before="120" w:after="120" w:line="336" w:lineRule="atLeast"/>
                              <w:rPr>
                                <w:rFonts w:ascii="Arial" w:eastAsia="Times New Roman" w:hAnsi="Arial" w:cs="Arial"/>
                                <w:color w:val="252525"/>
                                <w:sz w:val="24"/>
                                <w:szCs w:val="21"/>
                                <w:lang w:eastAsia="en-GB"/>
                              </w:rPr>
                            </w:pPr>
                            <w:r w:rsidRPr="00FB4828">
                              <w:rPr>
                                <w:rFonts w:ascii="Arial" w:eastAsia="Times New Roman" w:hAnsi="Arial" w:cs="Arial"/>
                                <w:color w:val="252525"/>
                                <w:sz w:val="24"/>
                                <w:szCs w:val="21"/>
                                <w:lang w:eastAsia="en-GB"/>
                              </w:rPr>
                              <w:t>"O God!" I screamed, and "O God!" again and again; for there before my eyes--pale and shaken, and half fainting, and groping before him with his hands, like a man restored from death--there stood Henry Jekyll!’</w:t>
                            </w:r>
                          </w:p>
                          <w:p w:rsidR="006D6AAD" w:rsidRPr="006D6AAD" w:rsidRDefault="006D6AAD" w:rsidP="006D6AAD">
                            <w:pPr>
                              <w:pStyle w:val="NormalWeb"/>
                              <w:spacing w:before="0" w:beforeAutospacing="0" w:after="0" w:afterAutospacing="0"/>
                              <w:rPr>
                                <w:sz w:val="1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52EECB" id="_x0000_t202" coordsize="21600,21600" o:spt="202" path="m,l,21600r21600,l21600,xe">
                <v:stroke joinstyle="miter"/>
                <v:path gradientshapeok="t" o:connecttype="rect"/>
              </v:shapetype>
              <v:shape id="TextBox 5" o:spid="_x0000_s1026" type="#_x0000_t202" style="position:absolute;margin-left:0;margin-top:19.45pt;width:426.75pt;height:53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" fillcolor="white [3212]" strokecolor="black [3213]">
                <v:fill opacity="59624f"/>
                <v:textbox>
                  <w:txbxContent>
                    <w:p w:rsidR="009E0746" w:rsidRDefault="00FB4828" w:rsidP="009E0746">
                      <w:pPr>
                        <w:pStyle w:val="NormalWeb"/>
                        <w:shd w:val="clear" w:color="auto" w:fill="FFFFFF"/>
                        <w:spacing w:before="120" w:beforeAutospacing="0" w:after="120" w:afterAutospacing="0" w:line="336" w:lineRule="atLeast"/>
                        <w:rPr>
                          <w:rFonts w:ascii="Arial" w:eastAsia="Times New Roman" w:hAnsi="Arial" w:cs="Arial"/>
                          <w:color w:val="252525"/>
                          <w:szCs w:val="21"/>
                        </w:rPr>
                      </w:pPr>
                      <w:r w:rsidRPr="00FB4828">
                        <w:rPr>
                          <w:rFonts w:ascii="Arial" w:eastAsia="Times New Roman" w:hAnsi="Arial" w:cs="Arial"/>
                          <w:color w:val="252525"/>
                          <w:szCs w:val="21"/>
                        </w:rPr>
                        <w:t>‘</w:t>
                      </w:r>
                      <w:r w:rsidR="009E0746" w:rsidRPr="009E0746">
                        <w:rPr>
                          <w:rFonts w:ascii="Arial" w:eastAsia="Times New Roman" w:hAnsi="Arial" w:cs="Arial"/>
                          <w:color w:val="252525"/>
                          <w:szCs w:val="21"/>
                        </w:rPr>
                        <w:t xml:space="preserve">‘Will you be wise? Will you be guided? Will you suffer me to take this glass in my hand and to go forth from your house without further parley? Or has the greed of curiosity too much command of you? Think before you answer, for it shall be done as you decide. As you decide, you shall be left as you were before, and neither richer nor wiser, unless the sense of service rendered to a man in mortal distress may be counted as a kind of riches of the soul. Or, if you shall so prefer to choose, a new province of </w:t>
                      </w:r>
                      <w:r w:rsidR="009E0746" w:rsidRPr="009E0746">
                        <w:rPr>
                          <w:rFonts w:ascii="Arial" w:eastAsia="Times New Roman" w:hAnsi="Arial" w:cs="Arial"/>
                          <w:bCs/>
                          <w:color w:val="252525"/>
                          <w:szCs w:val="21"/>
                        </w:rPr>
                        <w:t>knowledge</w:t>
                      </w:r>
                      <w:r w:rsidR="009E0746" w:rsidRPr="009E0746">
                        <w:rPr>
                          <w:rFonts w:ascii="Arial" w:eastAsia="Times New Roman" w:hAnsi="Arial" w:cs="Arial"/>
                          <w:color w:val="252525"/>
                          <w:szCs w:val="21"/>
                        </w:rPr>
                        <w:t xml:space="preserve"> and new avenues to </w:t>
                      </w:r>
                      <w:r w:rsidR="009E0746" w:rsidRPr="009E0746">
                        <w:rPr>
                          <w:rFonts w:ascii="Arial" w:eastAsia="Times New Roman" w:hAnsi="Arial" w:cs="Arial"/>
                          <w:bCs/>
                          <w:color w:val="252525"/>
                          <w:szCs w:val="21"/>
                        </w:rPr>
                        <w:t>fame</w:t>
                      </w:r>
                      <w:r w:rsidR="009E0746" w:rsidRPr="009E0746">
                        <w:rPr>
                          <w:rFonts w:ascii="Arial" w:eastAsia="Times New Roman" w:hAnsi="Arial" w:cs="Arial"/>
                          <w:color w:val="252525"/>
                          <w:szCs w:val="21"/>
                        </w:rPr>
                        <w:t xml:space="preserve"> and </w:t>
                      </w:r>
                      <w:r w:rsidR="009E0746" w:rsidRPr="009E0746">
                        <w:rPr>
                          <w:rFonts w:ascii="Arial" w:eastAsia="Times New Roman" w:hAnsi="Arial" w:cs="Arial"/>
                          <w:bCs/>
                          <w:color w:val="252525"/>
                          <w:szCs w:val="21"/>
                        </w:rPr>
                        <w:t>power</w:t>
                      </w:r>
                      <w:r w:rsidR="009E0746" w:rsidRPr="009E0746">
                        <w:rPr>
                          <w:rFonts w:ascii="Arial" w:eastAsia="Times New Roman" w:hAnsi="Arial" w:cs="Arial"/>
                          <w:color w:val="252525"/>
                          <w:szCs w:val="21"/>
                        </w:rPr>
                        <w:t xml:space="preserve"> shall be laid open to you, here, in this room, upon the instant; and your sight shall be blasted by a </w:t>
                      </w:r>
                      <w:r w:rsidR="009E0746" w:rsidRPr="009E0746">
                        <w:rPr>
                          <w:rFonts w:ascii="Arial" w:eastAsia="Times New Roman" w:hAnsi="Arial" w:cs="Arial"/>
                          <w:bCs/>
                          <w:color w:val="252525"/>
                          <w:szCs w:val="21"/>
                        </w:rPr>
                        <w:t>prodigy</w:t>
                      </w:r>
                      <w:r w:rsidR="009E0746" w:rsidRPr="009E0746">
                        <w:rPr>
                          <w:rFonts w:ascii="Arial" w:eastAsia="Times New Roman" w:hAnsi="Arial" w:cs="Arial"/>
                          <w:color w:val="252525"/>
                          <w:szCs w:val="21"/>
                        </w:rPr>
                        <w:t xml:space="preserve"> to</w:t>
                      </w:r>
                      <w:r w:rsidR="009E0746">
                        <w:rPr>
                          <w:rFonts w:ascii="Arial" w:eastAsia="Times New Roman" w:hAnsi="Arial" w:cs="Arial"/>
                          <w:color w:val="252525"/>
                          <w:szCs w:val="21"/>
                        </w:rPr>
                        <w:t xml:space="preserve"> stagger the unbelief of Satan.’</w:t>
                      </w:r>
                    </w:p>
                    <w:p w:rsidR="009E0746" w:rsidRPr="009E0746" w:rsidRDefault="009E0746" w:rsidP="009E0746">
                      <w:pPr>
                        <w:pStyle w:val="NormalWeb"/>
                        <w:shd w:val="clear" w:color="auto" w:fill="FFFFFF"/>
                        <w:spacing w:before="120" w:after="120" w:line="336" w:lineRule="atLeast"/>
                        <w:rPr>
                          <w:rFonts w:ascii="Arial" w:eastAsia="Times New Roman" w:hAnsi="Arial" w:cs="Arial"/>
                          <w:color w:val="252525"/>
                          <w:szCs w:val="21"/>
                        </w:rPr>
                      </w:pPr>
                      <w:r w:rsidRPr="009E0746">
                        <w:rPr>
                          <w:rFonts w:ascii="Arial" w:eastAsia="Times New Roman" w:hAnsi="Arial" w:cs="Arial"/>
                          <w:color w:val="252525"/>
                          <w:szCs w:val="21"/>
                        </w:rPr>
                        <w:t>"Sir," said I, affecting a coolness that I was far from truly possessing, "you speak enigmas, and you will perhaps not wonder that I hear you with no very strong impression of belief. But I have gone too far in the way of inexplicable services to pause before I see the end."</w:t>
                      </w:r>
                    </w:p>
                    <w:p w:rsidR="009E0746" w:rsidRDefault="009E0746" w:rsidP="009E0746">
                      <w:pPr>
                        <w:pStyle w:val="NormalWeb"/>
                        <w:shd w:val="clear" w:color="auto" w:fill="FFFFFF"/>
                        <w:spacing w:before="120" w:beforeAutospacing="0" w:after="120" w:afterAutospacing="0" w:line="336" w:lineRule="atLeast"/>
                        <w:rPr>
                          <w:rFonts w:ascii="Arial" w:eastAsia="Times New Roman" w:hAnsi="Arial" w:cs="Arial"/>
                          <w:color w:val="252525"/>
                          <w:szCs w:val="21"/>
                        </w:rPr>
                      </w:pPr>
                      <w:r w:rsidRPr="009E0746">
                        <w:rPr>
                          <w:rFonts w:ascii="Arial" w:eastAsia="Times New Roman" w:hAnsi="Arial" w:cs="Arial"/>
                          <w:color w:val="252525"/>
                          <w:szCs w:val="21"/>
                        </w:rPr>
                        <w:t>"It is well," replied my visitor. "Lanyon, you remember your vows: what follows is under</w:t>
                      </w:r>
                      <w:r>
                        <w:rPr>
                          <w:rFonts w:ascii="Arial" w:eastAsia="Times New Roman" w:hAnsi="Arial" w:cs="Arial"/>
                          <w:color w:val="252525"/>
                          <w:szCs w:val="21"/>
                        </w:rPr>
                        <w:t xml:space="preserve"> the seal of our profession. </w:t>
                      </w:r>
                      <w:r w:rsidRPr="009E0746">
                        <w:rPr>
                          <w:rFonts w:ascii="Arial" w:eastAsia="Times New Roman" w:hAnsi="Arial" w:cs="Arial"/>
                          <w:color w:val="252525"/>
                          <w:szCs w:val="21"/>
                        </w:rPr>
                        <w:t>And now, you who have so long been bound to the most narrow and material views, you who have denied the virtu</w:t>
                      </w:r>
                      <w:r>
                        <w:rPr>
                          <w:rFonts w:ascii="Arial" w:eastAsia="Times New Roman" w:hAnsi="Arial" w:cs="Arial"/>
                          <w:color w:val="252525"/>
                          <w:szCs w:val="21"/>
                        </w:rPr>
                        <w:t>e of transcendental medicine,</w:t>
                      </w:r>
                      <w:r w:rsidRPr="009E0746">
                        <w:rPr>
                          <w:rFonts w:ascii="Arial" w:eastAsia="Times New Roman" w:hAnsi="Arial" w:cs="Arial"/>
                          <w:color w:val="252525"/>
                          <w:szCs w:val="21"/>
                        </w:rPr>
                        <w:t xml:space="preserve"> you who have derided your superiors--behold!"</w:t>
                      </w:r>
                    </w:p>
                    <w:p w:rsidR="00FB4828" w:rsidRPr="00FB4828" w:rsidRDefault="00FB4828" w:rsidP="00FB4828">
                      <w:pPr>
                        <w:pStyle w:val="NormalWeb"/>
                        <w:shd w:val="clear" w:color="auto" w:fill="FFFFFF"/>
                        <w:spacing w:before="120" w:beforeAutospacing="0" w:after="120" w:afterAutospacing="0" w:line="336" w:lineRule="atLeast"/>
                        <w:rPr>
                          <w:rFonts w:ascii="Arial" w:eastAsia="Times New Roman" w:hAnsi="Arial" w:cs="Arial"/>
                          <w:color w:val="252525"/>
                          <w:szCs w:val="21"/>
                        </w:rPr>
                      </w:pPr>
                      <w:r w:rsidRPr="00FB4828">
                        <w:rPr>
                          <w:rFonts w:ascii="Arial" w:eastAsia="Times New Roman" w:hAnsi="Arial" w:cs="Arial"/>
                          <w:color w:val="252525"/>
                          <w:szCs w:val="21"/>
                        </w:rPr>
                        <w:t>He put the glass to his lips and drank at one gulp. A cry followed; he reeled, staggered, clutched at the table and held on, staring with</w:t>
                      </w:r>
                      <w:r>
                        <w:rPr>
                          <w:rFonts w:ascii="Arial" w:eastAsia="Times New Roman" w:hAnsi="Arial" w:cs="Arial"/>
                          <w:color w:val="252525"/>
                          <w:szCs w:val="21"/>
                        </w:rPr>
                        <w:t xml:space="preserve"> injected</w:t>
                      </w:r>
                      <w:r w:rsidRPr="00FB4828">
                        <w:rPr>
                          <w:rFonts w:ascii="Arial" w:eastAsia="Times New Roman" w:hAnsi="Arial" w:cs="Arial"/>
                          <w:color w:val="252525"/>
                          <w:szCs w:val="21"/>
                        </w:rPr>
                        <w:t> eyes,</w:t>
                      </w:r>
                      <w:hyperlink r:id="rId6" w:anchor="cite_note-8" w:history="1"/>
                      <w:r w:rsidRPr="00FB4828">
                        <w:rPr>
                          <w:rFonts w:ascii="Arial" w:eastAsia="Times New Roman" w:hAnsi="Arial" w:cs="Arial"/>
                          <w:color w:val="252525"/>
                          <w:szCs w:val="21"/>
                        </w:rPr>
                        <w:t> gasping with open mouth; and as I looked there came, I thought, a change--he seemed to swell-- his face became suddenly black and the features seemed to melt and alter--and the next moment, I had sprung to my feet and leaped back against the wall, my arms raised to shield me from that prodigy, my mind submerged in terror.</w:t>
                      </w:r>
                    </w:p>
                    <w:p w:rsidR="00FB4828" w:rsidRPr="00FB4828" w:rsidRDefault="00FB4828" w:rsidP="00FB4828">
                      <w:pPr>
                        <w:shd w:val="clear" w:color="auto" w:fill="FFFFFF"/>
                        <w:spacing w:before="120" w:after="120" w:line="336" w:lineRule="atLeast"/>
                        <w:rPr>
                          <w:rFonts w:ascii="Arial" w:eastAsia="Times New Roman" w:hAnsi="Arial" w:cs="Arial"/>
                          <w:color w:val="252525"/>
                          <w:sz w:val="24"/>
                          <w:szCs w:val="21"/>
                          <w:lang w:eastAsia="en-GB"/>
                        </w:rPr>
                      </w:pPr>
                      <w:r w:rsidRPr="00FB4828">
                        <w:rPr>
                          <w:rFonts w:ascii="Arial" w:eastAsia="Times New Roman" w:hAnsi="Arial" w:cs="Arial"/>
                          <w:color w:val="252525"/>
                          <w:sz w:val="24"/>
                          <w:szCs w:val="21"/>
                          <w:lang w:eastAsia="en-GB"/>
                        </w:rPr>
                        <w:t>"O God!" I screamed, and "O God!" again and again; for there before my eyes--pale and shaken, and half fainting, and groping before him with his hands, like a man restored from death--there stood Henry Jekyll!’</w:t>
                      </w:r>
                    </w:p>
                    <w:p w:rsidR="006D6AAD" w:rsidRPr="006D6AAD" w:rsidRDefault="006D6AAD" w:rsidP="006D6AAD">
                      <w:pPr>
                        <w:pStyle w:val="NormalWeb"/>
                        <w:spacing w:before="0" w:beforeAutospacing="0" w:after="0" w:afterAutospacing="0"/>
                        <w:rPr>
                          <w:sz w:val="12"/>
                        </w:rPr>
                      </w:pPr>
                    </w:p>
                  </w:txbxContent>
                </v:textbox>
                <w10:wrap anchorx="margin"/>
              </v:shape>
            </w:pict>
          </mc:Fallback>
        </mc:AlternateContent>
      </w:r>
    </w:p>
    <w:p w:rsidR="006D6AAD" w:rsidRDefault="006D6AAD"/>
    <w:p w:rsidR="006D6AAD" w:rsidRDefault="006D6AAD"/>
    <w:p w:rsidR="006D6AAD" w:rsidRDefault="006D6AAD"/>
    <w:p w:rsidR="006D6AAD" w:rsidRDefault="006D6AAD"/>
    <w:p w:rsidR="006D6AAD" w:rsidRDefault="006D6AAD"/>
    <w:p w:rsidR="006D6AAD" w:rsidRPr="006D6AAD" w:rsidRDefault="006D6AAD">
      <w:pPr>
        <w:rPr>
          <w:b/>
        </w:rPr>
      </w:pPr>
    </w:p>
    <w:p w:rsidR="00FB4828" w:rsidRDefault="00FB4828">
      <w:pPr>
        <w:rPr>
          <w:b/>
        </w:rPr>
      </w:pPr>
    </w:p>
    <w:p w:rsidR="00FB4828" w:rsidRDefault="00FB4828">
      <w:pPr>
        <w:rPr>
          <w:b/>
        </w:rPr>
      </w:pPr>
    </w:p>
    <w:p w:rsidR="00FB4828" w:rsidRDefault="00FB4828">
      <w:pPr>
        <w:rPr>
          <w:b/>
        </w:rPr>
      </w:pPr>
    </w:p>
    <w:p w:rsidR="00FB4828" w:rsidRDefault="00FB4828">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9E0746" w:rsidRDefault="009E0746">
      <w:pPr>
        <w:rPr>
          <w:b/>
        </w:rPr>
      </w:pPr>
    </w:p>
    <w:p w:rsidR="00D529E6" w:rsidRPr="006D6AAD" w:rsidRDefault="00D529E6" w:rsidP="00D529E6">
      <w:pPr>
        <w:rPr>
          <w:b/>
          <w:bCs/>
        </w:rPr>
      </w:pPr>
      <w:bookmarkStart w:id="0" w:name="_GoBack"/>
      <w:bookmarkEnd w:id="0"/>
      <w:r w:rsidRPr="006D6AAD">
        <w:rPr>
          <w:b/>
        </w:rPr>
        <w:t xml:space="preserve">How </w:t>
      </w:r>
      <w:r w:rsidRPr="006D6AAD">
        <w:rPr>
          <w:b/>
          <w:bCs/>
        </w:rPr>
        <w:t xml:space="preserve">does </w:t>
      </w:r>
      <w:r>
        <w:rPr>
          <w:b/>
          <w:bCs/>
        </w:rPr>
        <w:t>Stevenson create a dramatic revelation in this passage</w:t>
      </w:r>
      <w:r w:rsidRPr="006D6AAD">
        <w:rPr>
          <w:b/>
          <w:bCs/>
        </w:rPr>
        <w:t>?</w:t>
      </w:r>
    </w:p>
    <w:p w:rsidR="006D6AAD" w:rsidRPr="006D6AAD" w:rsidRDefault="006D6AAD">
      <w:pPr>
        <w:rPr>
          <w:bCs/>
        </w:rPr>
      </w:pPr>
      <w:r w:rsidRPr="006D6AAD">
        <w:rPr>
          <w:bCs/>
        </w:rPr>
        <w:t xml:space="preserve">Write about: </w:t>
      </w:r>
    </w:p>
    <w:p w:rsidR="006D6AAD" w:rsidRDefault="006D6AAD" w:rsidP="006D6AAD">
      <w:pPr>
        <w:pStyle w:val="ListParagraph"/>
        <w:numPr>
          <w:ilvl w:val="0"/>
          <w:numId w:val="1"/>
        </w:numPr>
      </w:pPr>
      <w:r w:rsidRPr="006D6AAD">
        <w:t>The effects of the verbs used</w:t>
      </w:r>
    </w:p>
    <w:p w:rsidR="00FB4828" w:rsidRPr="006D6AAD" w:rsidRDefault="00FB4828" w:rsidP="006D6AAD">
      <w:pPr>
        <w:pStyle w:val="ListParagraph"/>
        <w:numPr>
          <w:ilvl w:val="0"/>
          <w:numId w:val="1"/>
        </w:numPr>
      </w:pPr>
      <w:r>
        <w:t>The use of metaphor</w:t>
      </w:r>
    </w:p>
    <w:p w:rsidR="006D6AAD" w:rsidRDefault="006D6AAD" w:rsidP="006D6AAD">
      <w:pPr>
        <w:pStyle w:val="ListParagraph"/>
        <w:numPr>
          <w:ilvl w:val="0"/>
          <w:numId w:val="1"/>
        </w:numPr>
      </w:pPr>
      <w:r w:rsidRPr="006D6AAD">
        <w:t>The structure of the passage</w:t>
      </w:r>
      <w:r w:rsidR="00FB4828">
        <w:t>, including exclamation and repetition</w:t>
      </w:r>
    </w:p>
    <w:p w:rsidR="00FB4828" w:rsidRDefault="00FB4828" w:rsidP="00FB4828">
      <w:pPr>
        <w:rPr>
          <w:b/>
        </w:rPr>
      </w:pPr>
    </w:p>
    <w:sectPr w:rsidR="00FB4828" w:rsidSect="00FB482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233A"/>
    <w:multiLevelType w:val="hybridMultilevel"/>
    <w:tmpl w:val="2B8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D"/>
    <w:rsid w:val="00132AAB"/>
    <w:rsid w:val="006D6AAD"/>
    <w:rsid w:val="009E0746"/>
    <w:rsid w:val="00A33D8A"/>
    <w:rsid w:val="00D529E6"/>
    <w:rsid w:val="00E45AFE"/>
    <w:rsid w:val="00FB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D16C-FAEE-4B2B-B6AB-414AA7B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A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D6AAD"/>
    <w:pPr>
      <w:ind w:left="720"/>
      <w:contextualSpacing/>
    </w:pPr>
  </w:style>
  <w:style w:type="character" w:styleId="Hyperlink">
    <w:name w:val="Hyperlink"/>
    <w:basedOn w:val="DefaultParagraphFont"/>
    <w:uiPriority w:val="99"/>
    <w:semiHidden/>
    <w:unhideWhenUsed/>
    <w:rsid w:val="00FB4828"/>
    <w:rPr>
      <w:color w:val="0000FF"/>
      <w:u w:val="single"/>
    </w:rPr>
  </w:style>
  <w:style w:type="character" w:customStyle="1" w:styleId="apple-converted-space">
    <w:name w:val="apple-converted-space"/>
    <w:basedOn w:val="DefaultParagraphFont"/>
    <w:rsid w:val="00FB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5105">
      <w:bodyDiv w:val="1"/>
      <w:marLeft w:val="0"/>
      <w:marRight w:val="0"/>
      <w:marTop w:val="0"/>
      <w:marBottom w:val="0"/>
      <w:divBdr>
        <w:top w:val="none" w:sz="0" w:space="0" w:color="auto"/>
        <w:left w:val="none" w:sz="0" w:space="0" w:color="auto"/>
        <w:bottom w:val="none" w:sz="0" w:space="0" w:color="auto"/>
        <w:right w:val="none" w:sz="0" w:space="0" w:color="auto"/>
      </w:divBdr>
    </w:div>
    <w:div w:id="1139299533">
      <w:bodyDiv w:val="1"/>
      <w:marLeft w:val="0"/>
      <w:marRight w:val="0"/>
      <w:marTop w:val="0"/>
      <w:marBottom w:val="0"/>
      <w:divBdr>
        <w:top w:val="none" w:sz="0" w:space="0" w:color="auto"/>
        <w:left w:val="none" w:sz="0" w:space="0" w:color="auto"/>
        <w:bottom w:val="none" w:sz="0" w:space="0" w:color="auto"/>
        <w:right w:val="none" w:sz="0" w:space="0" w:color="auto"/>
      </w:divBdr>
    </w:div>
    <w:div w:id="13674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source.org/wiki/The_Annotated_Strange_Case_of_Dr_Jekyll_and_Mr_Hyde/Dr._Lanyon%27s_Narrative" TargetMode="External"/><Relationship Id="rId5" Type="http://schemas.openxmlformats.org/officeDocument/2006/relationships/hyperlink" Target="https://en.wikisource.org/wiki/The_Annotated_Strange_Case_of_Dr_Jekyll_and_Mr_Hyde/Dr._Lanyon%27s_Narra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5</cp:revision>
  <dcterms:created xsi:type="dcterms:W3CDTF">2016-04-06T16:15:00Z</dcterms:created>
  <dcterms:modified xsi:type="dcterms:W3CDTF">2016-04-06T16:37:00Z</dcterms:modified>
</cp:coreProperties>
</file>